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8327" w14:textId="5E9987AF" w:rsidR="000827A3" w:rsidRPr="003754AB" w:rsidRDefault="000827A3" w:rsidP="006802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54AB">
        <w:rPr>
          <w:rFonts w:ascii="Times New Roman" w:hAnsi="Times New Roman" w:cs="Times New Roman"/>
          <w:b/>
        </w:rPr>
        <w:t xml:space="preserve">KLAUZULA INFORMACYJNA </w:t>
      </w:r>
      <w:r w:rsidR="0068022A">
        <w:rPr>
          <w:rFonts w:ascii="Times New Roman" w:hAnsi="Times New Roman" w:cs="Times New Roman"/>
          <w:b/>
        </w:rPr>
        <w:t xml:space="preserve">- </w:t>
      </w:r>
      <w:r w:rsidRPr="003754AB">
        <w:rPr>
          <w:rFonts w:ascii="Times New Roman" w:hAnsi="Times New Roman" w:cs="Times New Roman"/>
          <w:b/>
        </w:rPr>
        <w:t>rekrutacja na stanowisko urzędnicze</w:t>
      </w:r>
    </w:p>
    <w:p w14:paraId="365462A2" w14:textId="7DC31E8C" w:rsidR="000827A3" w:rsidRPr="00DE0C4F" w:rsidRDefault="000827A3" w:rsidP="00375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82526096"/>
      <w:r w:rsidRPr="00DE0C4F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</w:t>
      </w:r>
      <w:r w:rsidR="003754AB" w:rsidRPr="00DE0C4F">
        <w:rPr>
          <w:rFonts w:ascii="Times New Roman" w:hAnsi="Times New Roman" w:cs="Times New Roman"/>
          <w:sz w:val="20"/>
          <w:szCs w:val="20"/>
        </w:rPr>
        <w:br/>
      </w:r>
      <w:r w:rsidRPr="00DE0C4F">
        <w:rPr>
          <w:rFonts w:ascii="Times New Roman" w:hAnsi="Times New Roman" w:cs="Times New Roman"/>
          <w:sz w:val="20"/>
          <w:szCs w:val="20"/>
        </w:rPr>
        <w:t>27 kwietnia 2016 r. w sprawie ochrony osób fizycznych w związku z przetwarzaniem danych osobowych i w sprawie swobodnego przepływu takich danych oraz uchylenia dyrektywy 95/46/WE (</w:t>
      </w:r>
      <w:proofErr w:type="spellStart"/>
      <w:r w:rsidRPr="00DE0C4F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DE0C4F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5E58B73E" w14:textId="7BEF47C7" w:rsidR="000827A3" w:rsidRPr="00DE0C4F" w:rsidRDefault="000827A3" w:rsidP="003754AB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bookmarkStart w:id="1" w:name="_Hlk67303528"/>
      <w:r w:rsidR="0056591A">
        <w:rPr>
          <w:rFonts w:ascii="Times New Roman" w:hAnsi="Times New Roman" w:cs="Times New Roman"/>
          <w:sz w:val="20"/>
          <w:szCs w:val="20"/>
        </w:rPr>
        <w:t>Urząd Gminy</w:t>
      </w:r>
      <w:r w:rsidRPr="00DE0C4F">
        <w:rPr>
          <w:rFonts w:ascii="Times New Roman" w:hAnsi="Times New Roman" w:cs="Times New Roman"/>
          <w:sz w:val="20"/>
          <w:szCs w:val="20"/>
        </w:rPr>
        <w:t xml:space="preserve"> Łysomice</w:t>
      </w:r>
      <w:r w:rsidR="003754AB" w:rsidRPr="00DE0C4F">
        <w:rPr>
          <w:rFonts w:ascii="Times New Roman" w:hAnsi="Times New Roman" w:cs="Times New Roman"/>
          <w:sz w:val="20"/>
          <w:szCs w:val="20"/>
        </w:rPr>
        <w:t xml:space="preserve"> reprezentowan</w:t>
      </w:r>
      <w:r w:rsidR="0056591A">
        <w:rPr>
          <w:rFonts w:ascii="Times New Roman" w:hAnsi="Times New Roman" w:cs="Times New Roman"/>
          <w:sz w:val="20"/>
          <w:szCs w:val="20"/>
        </w:rPr>
        <w:t>y</w:t>
      </w:r>
      <w:r w:rsidR="003754AB" w:rsidRPr="00DE0C4F">
        <w:rPr>
          <w:rFonts w:ascii="Times New Roman" w:hAnsi="Times New Roman" w:cs="Times New Roman"/>
          <w:sz w:val="20"/>
          <w:szCs w:val="20"/>
        </w:rPr>
        <w:t xml:space="preserve"> przez W</w:t>
      </w:r>
      <w:r w:rsidR="0056591A">
        <w:rPr>
          <w:rFonts w:ascii="Times New Roman" w:hAnsi="Times New Roman" w:cs="Times New Roman"/>
          <w:sz w:val="20"/>
          <w:szCs w:val="20"/>
        </w:rPr>
        <w:t>ój</w:t>
      </w:r>
      <w:r w:rsidR="003754AB" w:rsidRPr="00DE0C4F">
        <w:rPr>
          <w:rFonts w:ascii="Times New Roman" w:hAnsi="Times New Roman" w:cs="Times New Roman"/>
          <w:sz w:val="20"/>
          <w:szCs w:val="20"/>
        </w:rPr>
        <w:t>ta Gminy Łysomice z siedzibą przy ul.</w:t>
      </w:r>
      <w:r w:rsidRPr="00DE0C4F">
        <w:rPr>
          <w:rFonts w:ascii="Times New Roman" w:hAnsi="Times New Roman" w:cs="Times New Roman"/>
          <w:sz w:val="20"/>
          <w:szCs w:val="20"/>
        </w:rPr>
        <w:t xml:space="preserve"> Warszaws</w:t>
      </w:r>
      <w:r w:rsidR="003754AB" w:rsidRPr="00DE0C4F">
        <w:rPr>
          <w:rFonts w:ascii="Times New Roman" w:hAnsi="Times New Roman" w:cs="Times New Roman"/>
          <w:sz w:val="20"/>
          <w:szCs w:val="20"/>
        </w:rPr>
        <w:t>kiej</w:t>
      </w:r>
      <w:r w:rsidRPr="00DE0C4F">
        <w:rPr>
          <w:rFonts w:ascii="Times New Roman" w:hAnsi="Times New Roman" w:cs="Times New Roman"/>
          <w:sz w:val="20"/>
          <w:szCs w:val="20"/>
        </w:rPr>
        <w:t xml:space="preserve"> 8,</w:t>
      </w:r>
      <w:r w:rsidR="003754AB" w:rsidRPr="00DE0C4F">
        <w:rPr>
          <w:rFonts w:ascii="Times New Roman" w:hAnsi="Times New Roman" w:cs="Times New Roman"/>
          <w:sz w:val="20"/>
          <w:szCs w:val="20"/>
        </w:rPr>
        <w:t xml:space="preserve"> </w:t>
      </w:r>
      <w:r w:rsidRPr="00DE0C4F">
        <w:rPr>
          <w:rFonts w:ascii="Times New Roman" w:hAnsi="Times New Roman" w:cs="Times New Roman"/>
          <w:sz w:val="20"/>
          <w:szCs w:val="20"/>
        </w:rPr>
        <w:t>87-148 Łysomice, 56 678 32 22</w:t>
      </w:r>
      <w:r w:rsidR="006A6171" w:rsidRPr="00DE0C4F">
        <w:rPr>
          <w:rFonts w:ascii="Times New Roman" w:hAnsi="Times New Roman" w:cs="Times New Roman"/>
          <w:sz w:val="20"/>
          <w:szCs w:val="20"/>
        </w:rPr>
        <w:t>, na adres e-mail: sekretariat@lysomice.pl</w:t>
      </w:r>
    </w:p>
    <w:bookmarkEnd w:id="1"/>
    <w:p w14:paraId="0C7AAFED" w14:textId="77777777" w:rsidR="000827A3" w:rsidRPr="00DE0C4F" w:rsidRDefault="000827A3" w:rsidP="003754AB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9BBC7E0" w14:textId="4600B826" w:rsidR="000827A3" w:rsidRPr="00DE0C4F" w:rsidRDefault="000827A3" w:rsidP="003754AB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Państwa dane osobowe będą przetwarzane w celu przeprowadzenia postępowania rekrutacyjnego. Podanie innych danych jest dobrowolne i następuje na podstawie Państwa zgody, która może zostać w dowolnym czasie wycofana.</w:t>
      </w:r>
    </w:p>
    <w:p w14:paraId="13EFBFBC" w14:textId="77777777" w:rsidR="000827A3" w:rsidRPr="00DE0C4F" w:rsidRDefault="000827A3" w:rsidP="003754AB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W związku z powyższym podstawę prawną przetwarzania Państwa danych osobowych stanowią:</w:t>
      </w:r>
    </w:p>
    <w:p w14:paraId="6F9B3D3A" w14:textId="34119F7F" w:rsidR="000827A3" w:rsidRPr="00DE0C4F" w:rsidRDefault="000827A3" w:rsidP="003754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1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E0C4F">
        <w:rPr>
          <w:rFonts w:ascii="Times New Roman" w:hAnsi="Times New Roman" w:cs="Times New Roman"/>
          <w:sz w:val="20"/>
          <w:szCs w:val="20"/>
        </w:rPr>
        <w:t>art. 6 ust. 1 lit. c RODO w związku z art. 22</w:t>
      </w:r>
      <w:r w:rsidRPr="00DE0C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E0C4F">
        <w:rPr>
          <w:rFonts w:ascii="Times New Roman" w:hAnsi="Times New Roman" w:cs="Times New Roman"/>
          <w:sz w:val="20"/>
          <w:szCs w:val="20"/>
        </w:rPr>
        <w:t xml:space="preserve"> § 1 oraz § 3-5- ustawy z 26 czerwca 1974 r. Kodeks pracy </w:t>
      </w:r>
      <w:r w:rsidR="00C61833">
        <w:rPr>
          <w:rFonts w:ascii="Times New Roman" w:hAnsi="Times New Roman" w:cs="Times New Roman"/>
          <w:sz w:val="20"/>
          <w:szCs w:val="20"/>
        </w:rPr>
        <w:br/>
      </w:r>
      <w:r w:rsidRPr="00DE0C4F">
        <w:rPr>
          <w:rFonts w:ascii="Times New Roman" w:hAnsi="Times New Roman" w:cs="Times New Roman"/>
          <w:sz w:val="20"/>
          <w:szCs w:val="20"/>
        </w:rPr>
        <w:t>(t. j. Dz.  U.  z  202</w:t>
      </w:r>
      <w:r w:rsidR="0056591A">
        <w:rPr>
          <w:rFonts w:ascii="Times New Roman" w:hAnsi="Times New Roman" w:cs="Times New Roman"/>
          <w:sz w:val="20"/>
          <w:szCs w:val="20"/>
        </w:rPr>
        <w:t>2</w:t>
      </w:r>
      <w:r w:rsidRPr="00DE0C4F">
        <w:rPr>
          <w:rFonts w:ascii="Times New Roman" w:hAnsi="Times New Roman" w:cs="Times New Roman"/>
          <w:sz w:val="20"/>
          <w:szCs w:val="20"/>
        </w:rPr>
        <w:t xml:space="preserve">  r. poz. 1</w:t>
      </w:r>
      <w:r w:rsidR="0056591A">
        <w:rPr>
          <w:rFonts w:ascii="Times New Roman" w:hAnsi="Times New Roman" w:cs="Times New Roman"/>
          <w:sz w:val="20"/>
          <w:szCs w:val="20"/>
        </w:rPr>
        <w:t>510 ze zm.</w:t>
      </w:r>
      <w:r w:rsidRPr="00DE0C4F">
        <w:rPr>
          <w:rFonts w:ascii="Times New Roman" w:hAnsi="Times New Roman" w:cs="Times New Roman"/>
          <w:sz w:val="20"/>
          <w:szCs w:val="20"/>
        </w:rPr>
        <w:t>) oraz  art. 6 i 11 ustawy z 21 listopada 2008 r. o pracownikach samorządowych (t. j. Dz. U. z 20</w:t>
      </w:r>
      <w:r w:rsidR="0056591A">
        <w:rPr>
          <w:rFonts w:ascii="Times New Roman" w:hAnsi="Times New Roman" w:cs="Times New Roman"/>
          <w:sz w:val="20"/>
          <w:szCs w:val="20"/>
        </w:rPr>
        <w:t>22</w:t>
      </w:r>
      <w:r w:rsidRPr="00DE0C4F">
        <w:rPr>
          <w:rFonts w:ascii="Times New Roman" w:hAnsi="Times New Roman" w:cs="Times New Roman"/>
          <w:sz w:val="20"/>
          <w:szCs w:val="20"/>
        </w:rPr>
        <w:t xml:space="preserve"> r., poz. </w:t>
      </w:r>
      <w:r w:rsidR="0056591A">
        <w:rPr>
          <w:rFonts w:ascii="Times New Roman" w:hAnsi="Times New Roman" w:cs="Times New Roman"/>
          <w:sz w:val="20"/>
          <w:szCs w:val="20"/>
        </w:rPr>
        <w:t>530</w:t>
      </w:r>
      <w:r w:rsidRPr="00DE0C4F">
        <w:rPr>
          <w:rFonts w:ascii="Times New Roman" w:hAnsi="Times New Roman" w:cs="Times New Roman"/>
          <w:sz w:val="20"/>
          <w:szCs w:val="20"/>
        </w:rPr>
        <w:t>);</w:t>
      </w:r>
    </w:p>
    <w:p w14:paraId="3188C12C" w14:textId="77777777" w:rsidR="000827A3" w:rsidRPr="00DE0C4F" w:rsidRDefault="000827A3" w:rsidP="003754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E0C4F">
        <w:rPr>
          <w:rFonts w:ascii="Times New Roman" w:hAnsi="Times New Roman" w:cs="Times New Roman"/>
          <w:sz w:val="20"/>
          <w:szCs w:val="20"/>
        </w:rPr>
        <w:t>art. 6 ust. 1 lit. b RODO;</w:t>
      </w:r>
    </w:p>
    <w:p w14:paraId="66678C6C" w14:textId="77777777" w:rsidR="000827A3" w:rsidRPr="00DE0C4F" w:rsidRDefault="000827A3" w:rsidP="003754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E0C4F">
        <w:rPr>
          <w:rFonts w:ascii="Times New Roman" w:hAnsi="Times New Roman" w:cs="Times New Roman"/>
          <w:sz w:val="20"/>
          <w:szCs w:val="20"/>
        </w:rPr>
        <w:t>art. 6 ust. 1 lit. a RODO.</w:t>
      </w:r>
    </w:p>
    <w:p w14:paraId="553B9E3D" w14:textId="161F7F9A" w:rsidR="004E3484" w:rsidRPr="00DE0C4F" w:rsidRDefault="000827A3" w:rsidP="004E3484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268865"/>
      <w:r w:rsidRPr="00DE0C4F">
        <w:rPr>
          <w:rFonts w:ascii="Times New Roman" w:hAnsi="Times New Roman" w:cs="Times New Roman"/>
          <w:sz w:val="20"/>
          <w:szCs w:val="20"/>
        </w:rPr>
        <w:t xml:space="preserve">Państwa dane zgromadzone w obecnym procesie rekrutacyjnym będą przechowywane przez okres </w:t>
      </w:r>
      <w:r w:rsidR="004E3484" w:rsidRPr="00DE0C4F">
        <w:rPr>
          <w:rFonts w:ascii="Times New Roman" w:hAnsi="Times New Roman" w:cs="Times New Roman"/>
          <w:sz w:val="20"/>
          <w:szCs w:val="20"/>
        </w:rPr>
        <w:br/>
      </w:r>
      <w:r w:rsidRPr="00DE0C4F">
        <w:rPr>
          <w:rFonts w:ascii="Times New Roman" w:hAnsi="Times New Roman" w:cs="Times New Roman"/>
          <w:sz w:val="20"/>
          <w:szCs w:val="20"/>
        </w:rPr>
        <w:t>3 miesięcy od momentu zakończenia rekrutacji. Po tym okresie dokumentacj</w:t>
      </w:r>
      <w:r w:rsidR="003754AB" w:rsidRPr="00DE0C4F">
        <w:rPr>
          <w:rFonts w:ascii="Times New Roman" w:hAnsi="Times New Roman" w:cs="Times New Roman"/>
          <w:sz w:val="20"/>
          <w:szCs w:val="20"/>
        </w:rPr>
        <w:t xml:space="preserve">a wraz z </w:t>
      </w:r>
      <w:r w:rsidRPr="00DE0C4F">
        <w:rPr>
          <w:rFonts w:ascii="Times New Roman" w:hAnsi="Times New Roman" w:cs="Times New Roman"/>
          <w:sz w:val="20"/>
          <w:szCs w:val="20"/>
        </w:rPr>
        <w:t>protok</w:t>
      </w:r>
      <w:r w:rsidR="003754AB" w:rsidRPr="00DE0C4F">
        <w:rPr>
          <w:rFonts w:ascii="Times New Roman" w:hAnsi="Times New Roman" w:cs="Times New Roman"/>
          <w:sz w:val="20"/>
          <w:szCs w:val="20"/>
        </w:rPr>
        <w:t>ołem</w:t>
      </w:r>
      <w:r w:rsidRPr="00DE0C4F">
        <w:rPr>
          <w:rFonts w:ascii="Times New Roman" w:hAnsi="Times New Roman" w:cs="Times New Roman"/>
          <w:sz w:val="20"/>
          <w:szCs w:val="20"/>
        </w:rPr>
        <w:t xml:space="preserve"> z naboru </w:t>
      </w:r>
      <w:r w:rsidR="003754AB" w:rsidRPr="00DE0C4F">
        <w:rPr>
          <w:rFonts w:ascii="Times New Roman" w:hAnsi="Times New Roman" w:cs="Times New Roman"/>
          <w:sz w:val="20"/>
          <w:szCs w:val="20"/>
        </w:rPr>
        <w:t xml:space="preserve">zostanie przekazana do archiwum zakładowego i przechowywana 5 </w:t>
      </w:r>
      <w:r w:rsidRPr="00DE0C4F">
        <w:rPr>
          <w:rFonts w:ascii="Times New Roman" w:hAnsi="Times New Roman" w:cs="Times New Roman"/>
          <w:sz w:val="20"/>
          <w:szCs w:val="20"/>
        </w:rPr>
        <w:t xml:space="preserve">lat  </w:t>
      </w:r>
      <w:r w:rsidR="003754AB" w:rsidRPr="00DE0C4F">
        <w:rPr>
          <w:rFonts w:ascii="Times New Roman" w:hAnsi="Times New Roman" w:cs="Times New Roman"/>
          <w:sz w:val="20"/>
          <w:szCs w:val="20"/>
        </w:rPr>
        <w:t>zgodnie z jednolitym rzeczowym wykazem akt organów gminy.</w:t>
      </w:r>
      <w:r w:rsidR="004E3484" w:rsidRPr="00DE0C4F">
        <w:rPr>
          <w:rFonts w:ascii="Times New Roman" w:hAnsi="Times New Roman" w:cs="Times New Roman"/>
          <w:sz w:val="20"/>
          <w:szCs w:val="20"/>
        </w:rPr>
        <w:t xml:space="preserve"> </w:t>
      </w:r>
      <w:r w:rsidRPr="00DE0C4F">
        <w:rPr>
          <w:rFonts w:ascii="Times New Roman" w:hAnsi="Times New Roman" w:cs="Times New Roman"/>
          <w:sz w:val="20"/>
          <w:szCs w:val="20"/>
        </w:rPr>
        <w:t xml:space="preserve">W przypadku osoby zatrudnionej dokumentację dołącza się do Akt osobowych. </w:t>
      </w:r>
      <w:bookmarkEnd w:id="2"/>
    </w:p>
    <w:p w14:paraId="7026D73B" w14:textId="42BB307A" w:rsidR="000827A3" w:rsidRPr="00DE0C4F" w:rsidRDefault="000827A3" w:rsidP="004E3484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profilowaniu.</w:t>
      </w:r>
    </w:p>
    <w:p w14:paraId="1D1BE227" w14:textId="77777777" w:rsidR="000827A3" w:rsidRPr="00DE0C4F" w:rsidRDefault="000827A3" w:rsidP="004E3484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Państwa dane nie będą przekazywane poza Europejski Obszar Gospodarczy (obejmujący Unię Europejską, Norwegię, Liechtenstein i Islandię).</w:t>
      </w:r>
    </w:p>
    <w:p w14:paraId="51BFC56A" w14:textId="77777777" w:rsidR="000827A3" w:rsidRPr="00DE0C4F" w:rsidRDefault="000827A3" w:rsidP="004E3484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450545C7" w14:textId="77777777" w:rsidR="000827A3" w:rsidRPr="00DE0C4F" w:rsidRDefault="000827A3" w:rsidP="004E348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7652CE10" w14:textId="77777777" w:rsidR="000827A3" w:rsidRPr="00DE0C4F" w:rsidRDefault="000827A3" w:rsidP="004E348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61B835CB" w14:textId="77777777" w:rsidR="000827A3" w:rsidRPr="00DE0C4F" w:rsidRDefault="000827A3" w:rsidP="004E348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72F4A1DB" w14:textId="62FDA1AB" w:rsidR="000827A3" w:rsidRPr="00DE0C4F" w:rsidRDefault="000827A3" w:rsidP="004E348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DF24B17" w14:textId="77777777" w:rsidR="000827A3" w:rsidRPr="00DE0C4F" w:rsidRDefault="000827A3" w:rsidP="004E348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43378700" w14:textId="77777777" w:rsidR="000827A3" w:rsidRPr="00DE0C4F" w:rsidRDefault="000827A3" w:rsidP="004E3484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Podanie przez Państwa danych osobowych w zakresie wynikającym z art. 22</w:t>
      </w:r>
      <w:r w:rsidRPr="00DE0C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E0C4F">
        <w:rPr>
          <w:rFonts w:ascii="Times New Roman" w:hAnsi="Times New Roman" w:cs="Times New Roman"/>
          <w:sz w:val="20"/>
          <w:szCs w:val="20"/>
        </w:rPr>
        <w:t xml:space="preserve"> § 1 oraz § 3-5  Kodeksu pracy jest niezbędne, aby uczestniczyć w postępowaniu rekrutacyjnym. Nieprzekazanie danych skutkować będzie niemożnością rozpatrzenia Państwa aplikacji złożonej w postępowaniu rekrutacyjnym. </w:t>
      </w:r>
    </w:p>
    <w:p w14:paraId="4442D614" w14:textId="0236EFFE" w:rsidR="000827A3" w:rsidRPr="00DE0C4F" w:rsidRDefault="000827A3" w:rsidP="004E3484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67303607"/>
      <w:r w:rsidRPr="00DE0C4F">
        <w:rPr>
          <w:rFonts w:ascii="Times New Roman" w:hAnsi="Times New Roman" w:cs="Times New Roman"/>
          <w:sz w:val="20"/>
          <w:szCs w:val="20"/>
        </w:rPr>
        <w:t xml:space="preserve">Dane osobowe będą ujawniane osobom działającym z upoważnienia administratora, mającym dostęp do danych osobowych i przetwarzającym je wyłącznie na polecenie administratora. </w:t>
      </w:r>
      <w:bookmarkEnd w:id="3"/>
      <w:r w:rsidRPr="00DE0C4F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</w:t>
      </w:r>
      <w:r w:rsidR="00303EA4" w:rsidRPr="00DE0C4F">
        <w:rPr>
          <w:rFonts w:ascii="Times New Roman" w:hAnsi="Times New Roman" w:cs="Times New Roman"/>
          <w:sz w:val="20"/>
          <w:szCs w:val="20"/>
        </w:rPr>
        <w:t xml:space="preserve"> </w:t>
      </w:r>
      <w:r w:rsidRPr="00DE0C4F">
        <w:rPr>
          <w:rFonts w:ascii="Times New Roman" w:hAnsi="Times New Roman" w:cs="Times New Roman"/>
          <w:sz w:val="20"/>
          <w:szCs w:val="20"/>
        </w:rPr>
        <w:t>-  w zakresie świadczenia usług serwisowych dla systemów informatycznych wykorzystywanych przy ich przetwarzaniu, usługi archiwistycznych, brakownia dokumentacji oraz nośników danych, hostingu strony BIP</w:t>
      </w:r>
      <w:r w:rsidR="0056591A">
        <w:rPr>
          <w:rFonts w:ascii="Times New Roman" w:hAnsi="Times New Roman" w:cs="Times New Roman"/>
          <w:sz w:val="20"/>
          <w:szCs w:val="20"/>
        </w:rPr>
        <w:t xml:space="preserve"> (</w:t>
      </w:r>
      <w:bookmarkStart w:id="4" w:name="_Hlk118376668"/>
      <w:r w:rsidR="0056591A">
        <w:rPr>
          <w:rFonts w:ascii="Times New Roman" w:hAnsi="Times New Roman" w:cs="Times New Roman"/>
          <w:sz w:val="20"/>
          <w:szCs w:val="20"/>
        </w:rPr>
        <w:t>Extranet, ul. Wielki Rów 40B, 87-100 Toruń</w:t>
      </w:r>
      <w:bookmarkEnd w:id="4"/>
      <w:r w:rsidR="0056591A">
        <w:rPr>
          <w:rFonts w:ascii="Times New Roman" w:hAnsi="Times New Roman" w:cs="Times New Roman"/>
          <w:sz w:val="20"/>
          <w:szCs w:val="20"/>
        </w:rPr>
        <w:t>)</w:t>
      </w:r>
      <w:r w:rsidRPr="00DE0C4F">
        <w:rPr>
          <w:rFonts w:ascii="Times New Roman" w:hAnsi="Times New Roman" w:cs="Times New Roman"/>
          <w:sz w:val="20"/>
          <w:szCs w:val="20"/>
        </w:rPr>
        <w:t xml:space="preserve">. Wyniki konkursu są upubliczniane. Jeśli Pani/Pan wygra postępowanie rekrutacyjne, Pani/Pana dane osobowe (imię i nazwisko, miejscowość) zostaną upublicznione na stronie BIP i tablicy ogłoszeń Urzędu Gminy Łysomice. </w:t>
      </w:r>
    </w:p>
    <w:p w14:paraId="486C72A8" w14:textId="0118135C" w:rsidR="00DE0C4F" w:rsidRDefault="000827A3" w:rsidP="004E3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C4F">
        <w:rPr>
          <w:rFonts w:ascii="Times New Roman" w:hAnsi="Times New Roman" w:cs="Times New Roman"/>
          <w:sz w:val="20"/>
          <w:szCs w:val="20"/>
        </w:rPr>
        <w:t>W przypadku korespondencji przesyłanej drogą mailową odbiorcą danych jest podmiot świadczący usługę hostingu poczty mailowej</w:t>
      </w:r>
      <w:r w:rsidR="0056591A">
        <w:rPr>
          <w:rFonts w:ascii="Times New Roman" w:hAnsi="Times New Roman" w:cs="Times New Roman"/>
          <w:sz w:val="20"/>
          <w:szCs w:val="20"/>
        </w:rPr>
        <w:t xml:space="preserve"> (Extranet, ul. Wielki Rów 40B, 87-100 Toruń)</w:t>
      </w:r>
      <w:r w:rsidRPr="00DE0C4F">
        <w:rPr>
          <w:rFonts w:ascii="Times New Roman" w:hAnsi="Times New Roman" w:cs="Times New Roman"/>
          <w:sz w:val="20"/>
          <w:szCs w:val="20"/>
        </w:rPr>
        <w:t xml:space="preserve">. </w:t>
      </w:r>
      <w:r w:rsidR="00D11E1E" w:rsidRPr="00D11E1E">
        <w:rPr>
          <w:rFonts w:ascii="Times New Roman" w:hAnsi="Times New Roman" w:cs="Times New Roman"/>
          <w:sz w:val="20"/>
          <w:szCs w:val="20"/>
        </w:rPr>
        <w:t>Odbiorcą danych będzie również dostawca usług informatycznych w zakresie systemów elektronicznego zarządzania dokumentacją w urzędzie (</w:t>
      </w:r>
      <w:proofErr w:type="spellStart"/>
      <w:r w:rsidR="00D11E1E" w:rsidRPr="00D11E1E">
        <w:rPr>
          <w:rFonts w:ascii="Times New Roman" w:hAnsi="Times New Roman" w:cs="Times New Roman"/>
          <w:sz w:val="20"/>
          <w:szCs w:val="20"/>
        </w:rPr>
        <w:t>Madkom</w:t>
      </w:r>
      <w:proofErr w:type="spellEnd"/>
      <w:r w:rsidR="00D11E1E" w:rsidRPr="00D11E1E">
        <w:rPr>
          <w:rFonts w:ascii="Times New Roman" w:hAnsi="Times New Roman" w:cs="Times New Roman"/>
          <w:sz w:val="20"/>
          <w:szCs w:val="20"/>
        </w:rPr>
        <w:t xml:space="preserve"> Spółką Akcyjną z siedzibą w Gdyni, przy al. Zwycięstwa 96/98, 81-451 Gdynia). </w:t>
      </w:r>
      <w:r w:rsidRPr="00DE0C4F">
        <w:rPr>
          <w:rFonts w:ascii="Times New Roman" w:hAnsi="Times New Roman" w:cs="Times New Roman"/>
          <w:sz w:val="20"/>
          <w:szCs w:val="20"/>
        </w:rPr>
        <w:t>W przypadku korespondencji przesyłanej drogą listowną odbiorcą danych jest dostawca usług pocztowych</w:t>
      </w:r>
      <w:r w:rsidR="00D11E1E">
        <w:rPr>
          <w:rFonts w:ascii="Times New Roman" w:hAnsi="Times New Roman" w:cs="Times New Roman"/>
          <w:sz w:val="20"/>
          <w:szCs w:val="20"/>
        </w:rPr>
        <w:t xml:space="preserve"> (Poczta Polska)</w:t>
      </w:r>
      <w:r w:rsidRPr="00DE0C4F">
        <w:rPr>
          <w:rFonts w:ascii="Times New Roman" w:hAnsi="Times New Roman" w:cs="Times New Roman"/>
          <w:sz w:val="20"/>
          <w:szCs w:val="20"/>
        </w:rPr>
        <w:t xml:space="preserve">. Państwa dane osobowe mogą być przekazane również podmiotom lub organom, które uprawnione są do ich otrzymania wyłącznie na podstawie przepisów prawa. </w:t>
      </w:r>
    </w:p>
    <w:p w14:paraId="429E61F4" w14:textId="51209725" w:rsidR="0056591A" w:rsidRDefault="0056591A" w:rsidP="004E3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53478C" w14:textId="17ECAF49" w:rsidR="0056591A" w:rsidRDefault="0056591A" w:rsidP="004E3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0D4CCC" w14:textId="0F4820AE" w:rsidR="0056591A" w:rsidRDefault="0056591A" w:rsidP="004E3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1A5C58" w14:textId="57559175" w:rsidR="0056591A" w:rsidRDefault="0056591A" w:rsidP="004E3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A0827" w14:textId="77777777" w:rsidR="0056591A" w:rsidRDefault="0056591A" w:rsidP="004E3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A8C8F" w14:textId="2ADF3061" w:rsidR="009171AB" w:rsidRDefault="009171AB" w:rsidP="004E3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4FB867" w14:textId="6CB40CD9" w:rsidR="009171AB" w:rsidRDefault="009171AB" w:rsidP="009171A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66D9985C" w14:textId="0ECC87A8" w:rsidR="009171AB" w:rsidRPr="00DE0C4F" w:rsidRDefault="009171AB" w:rsidP="009171AB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E0C4F">
        <w:rPr>
          <w:rFonts w:ascii="Times New Roman" w:hAnsi="Times New Roman" w:cs="Times New Roman"/>
          <w:sz w:val="18"/>
          <w:szCs w:val="18"/>
        </w:rPr>
        <w:t>(imię i nazwisko, data)</w:t>
      </w:r>
    </w:p>
    <w:p w14:paraId="6240EB0F" w14:textId="77777777" w:rsidR="009171AB" w:rsidRDefault="009171AB" w:rsidP="004E3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125C7" w14:textId="77777777" w:rsidR="00DE0C4F" w:rsidRPr="00DE0C4F" w:rsidRDefault="00DE0C4F" w:rsidP="004E3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0"/>
    <w:p w14:paraId="35F22A37" w14:textId="12F8C8E5" w:rsidR="005E3993" w:rsidRPr="00DE0C4F" w:rsidRDefault="005E3993" w:rsidP="00DE0C4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5E3993" w:rsidRPr="00DE0C4F" w:rsidSect="009171AB">
      <w:pgSz w:w="11906" w:h="16838"/>
      <w:pgMar w:top="709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EE04D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6406522">
      <w:start w:val="1"/>
      <w:numFmt w:val="decimal"/>
      <w:lvlText w:val="%2)"/>
      <w:lvlJc w:val="left"/>
      <w:pPr>
        <w:ind w:left="644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7774">
    <w:abstractNumId w:val="2"/>
  </w:num>
  <w:num w:numId="2" w16cid:durableId="1604530958">
    <w:abstractNumId w:val="0"/>
  </w:num>
  <w:num w:numId="3" w16cid:durableId="103376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A3"/>
    <w:rsid w:val="000827A3"/>
    <w:rsid w:val="00303EA4"/>
    <w:rsid w:val="003754AB"/>
    <w:rsid w:val="004E3484"/>
    <w:rsid w:val="0056591A"/>
    <w:rsid w:val="005E3993"/>
    <w:rsid w:val="0068022A"/>
    <w:rsid w:val="006A6171"/>
    <w:rsid w:val="009171AB"/>
    <w:rsid w:val="00C61833"/>
    <w:rsid w:val="00D11E1E"/>
    <w:rsid w:val="00D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A847"/>
  <w15:chartTrackingRefBased/>
  <w15:docId w15:val="{C0F2FFC2-DA38-4652-97E1-99294BC8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7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27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2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7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27A3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827A3"/>
  </w:style>
  <w:style w:type="character" w:styleId="Hipercze">
    <w:name w:val="Hyperlink"/>
    <w:basedOn w:val="Domylnaczcionkaakapitu"/>
    <w:uiPriority w:val="99"/>
    <w:unhideWhenUsed/>
    <w:rsid w:val="00082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cp:lastPrinted>2021-09-10T12:36:00Z</cp:lastPrinted>
  <dcterms:created xsi:type="dcterms:W3CDTF">2021-09-10T11:56:00Z</dcterms:created>
  <dcterms:modified xsi:type="dcterms:W3CDTF">2022-11-04T07:35:00Z</dcterms:modified>
</cp:coreProperties>
</file>